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BF7908">
      <w:pPr>
        <w:pStyle w:val="2"/>
      </w:pPr>
    </w:p>
    <w:p w:rsidR="00E475BC" w:rsidRPr="00920B27" w:rsidRDefault="00941FC1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0B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C77321" w:rsidRPr="00920B27">
        <w:rPr>
          <w:rFonts w:ascii="Times New Roman" w:hAnsi="Times New Roman" w:cs="Times New Roman"/>
          <w:b/>
          <w:color w:val="auto"/>
          <w:sz w:val="28"/>
          <w:szCs w:val="28"/>
        </w:rPr>
        <w:t>БОЛЬШЕСАЛЬСКОГО</w:t>
      </w:r>
      <w:r w:rsidR="0047319B" w:rsidRPr="00920B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475BC" w:rsidRPr="00920B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F46C7D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20B27" w:rsidRPr="000540B7" w:rsidRDefault="00920B27" w:rsidP="00920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20B2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513044" w:rsidP="00941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14.12</w:t>
      </w:r>
      <w:r w:rsidR="00EE45F4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E10C6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10C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45F4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604C0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604C0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</w:t>
      </w:r>
      <w:r w:rsidR="00EE45F4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604C09" w:rsidRPr="00604C0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</w:rPr>
        <w:t>262</w:t>
      </w:r>
      <w:r w:rsidR="00E10C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485C0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F46C7D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485C0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85B98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F46C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B98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941FC1" w:rsidRPr="00941FC1" w:rsidRDefault="00941FC1" w:rsidP="00941FC1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20B27" w:rsidTr="00623248">
        <w:tc>
          <w:tcPr>
            <w:tcW w:w="5353" w:type="dxa"/>
          </w:tcPr>
          <w:p w:rsidR="00920B27" w:rsidRDefault="00623248" w:rsidP="00623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54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t xml:space="preserve"> </w:t>
            </w:r>
            <w:r w:rsidRPr="00A05D54">
              <w:rPr>
                <w:rFonts w:ascii="Times New Roman" w:hAnsi="Times New Roman" w:cs="Times New Roman"/>
                <w:sz w:val="28"/>
                <w:szCs w:val="28"/>
              </w:rPr>
              <w:t>плана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46B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Pr="00FC19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      </w:r>
            <w:r w:rsidRPr="009A56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2024</w:t>
            </w:r>
            <w:r w:rsidRPr="009A56D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920B27" w:rsidRDefault="00623248" w:rsidP="00A32C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11767" w:rsidRPr="00F46C7D" w:rsidRDefault="00211767" w:rsidP="00A32C4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11767" w:rsidRPr="009A56D0" w:rsidRDefault="00211767" w:rsidP="00211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85B98" w:rsidRPr="00597207" w:rsidRDefault="00F6226D" w:rsidP="00597207">
      <w:pPr>
        <w:pStyle w:val="2"/>
        <w:ind w:firstLine="709"/>
        <w:rPr>
          <w:bCs/>
        </w:rPr>
      </w:pPr>
      <w:r w:rsidRPr="00F6226D">
        <w:rPr>
          <w:bCs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597207">
      <w:pPr>
        <w:pStyle w:val="2"/>
        <w:ind w:left="3540" w:firstLine="708"/>
      </w:pPr>
      <w:r>
        <w:t xml:space="preserve">постановляет: </w:t>
      </w:r>
    </w:p>
    <w:p w:rsidR="002A322C" w:rsidRDefault="00E94F72" w:rsidP="000D1D4B">
      <w:pPr>
        <w:pStyle w:val="2"/>
        <w:numPr>
          <w:ilvl w:val="0"/>
          <w:numId w:val="6"/>
        </w:numPr>
        <w:tabs>
          <w:tab w:val="left" w:pos="0"/>
          <w:tab w:val="num" w:pos="900"/>
          <w:tab w:val="left" w:pos="993"/>
        </w:tabs>
        <w:ind w:left="0" w:firstLine="426"/>
        <w:rPr>
          <w:szCs w:val="28"/>
        </w:rPr>
      </w:pPr>
      <w:r>
        <w:rPr>
          <w:szCs w:val="28"/>
        </w:rPr>
        <w:t>Утвердить</w:t>
      </w:r>
      <w:r w:rsidR="002A322C" w:rsidRPr="002A322C">
        <w:rPr>
          <w:szCs w:val="28"/>
        </w:rPr>
        <w:t xml:space="preserve"> план реализации муниципальной программы «</w:t>
      </w:r>
      <w:r w:rsidR="002A322C" w:rsidRPr="002A322C">
        <w:rPr>
          <w:bCs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2A322C" w:rsidRPr="002A322C">
        <w:rPr>
          <w:szCs w:val="28"/>
        </w:rPr>
        <w:t>» на 202</w:t>
      </w:r>
      <w:r>
        <w:rPr>
          <w:szCs w:val="28"/>
        </w:rPr>
        <w:t>4</w:t>
      </w:r>
      <w:r w:rsidR="002A322C" w:rsidRPr="002A322C">
        <w:rPr>
          <w:szCs w:val="28"/>
        </w:rPr>
        <w:t xml:space="preserve"> год, изложи</w:t>
      </w:r>
      <w:r>
        <w:rPr>
          <w:szCs w:val="28"/>
        </w:rPr>
        <w:t>в</w:t>
      </w:r>
      <w:r w:rsidR="002A322C" w:rsidRPr="002A322C">
        <w:rPr>
          <w:szCs w:val="28"/>
        </w:rPr>
        <w:t xml:space="preserve"> в редакции согласно приложению, к настоящему постановлению.</w:t>
      </w:r>
    </w:p>
    <w:p w:rsidR="00882F58" w:rsidRPr="002A322C" w:rsidRDefault="00941FC1" w:rsidP="000D1D4B">
      <w:pPr>
        <w:pStyle w:val="2"/>
        <w:numPr>
          <w:ilvl w:val="0"/>
          <w:numId w:val="6"/>
        </w:numPr>
        <w:tabs>
          <w:tab w:val="left" w:pos="0"/>
          <w:tab w:val="num" w:pos="900"/>
          <w:tab w:val="left" w:pos="993"/>
        </w:tabs>
        <w:ind w:left="0" w:firstLine="426"/>
        <w:rPr>
          <w:szCs w:val="28"/>
        </w:rPr>
      </w:pPr>
      <w:r w:rsidRPr="002A322C">
        <w:rPr>
          <w:szCs w:val="28"/>
        </w:rPr>
        <w:t>Настоящее постановление вступает в силу с момента подписания.</w:t>
      </w:r>
    </w:p>
    <w:p w:rsidR="00211767" w:rsidRPr="00882F58" w:rsidRDefault="00623248" w:rsidP="00E94F72">
      <w:pPr>
        <w:pStyle w:val="ConsPlusNormal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248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623248">
        <w:rPr>
          <w:rFonts w:ascii="Times New Roman" w:hAnsi="Times New Roman" w:cs="Times New Roman"/>
          <w:bCs/>
          <w:sz w:val="28"/>
          <w:szCs w:val="28"/>
        </w:rPr>
        <w:t>Бахмутского</w:t>
      </w:r>
      <w:proofErr w:type="spellEnd"/>
      <w:r w:rsidRPr="00623248">
        <w:rPr>
          <w:rFonts w:ascii="Times New Roman" w:hAnsi="Times New Roman" w:cs="Times New Roman"/>
          <w:bCs/>
          <w:sz w:val="28"/>
          <w:szCs w:val="28"/>
        </w:rPr>
        <w:t xml:space="preserve"> Б.С.</w:t>
      </w:r>
      <w:bookmarkStart w:id="0" w:name="_GoBack"/>
      <w:bookmarkEnd w:id="0"/>
    </w:p>
    <w:p w:rsidR="00F6226D" w:rsidRDefault="00E475BC" w:rsidP="00E475BC">
      <w:pPr>
        <w:pStyle w:val="2"/>
        <w:tabs>
          <w:tab w:val="left" w:pos="1005"/>
        </w:tabs>
        <w:jc w:val="left"/>
      </w:pPr>
      <w:r>
        <w:t xml:space="preserve">  </w:t>
      </w:r>
    </w:p>
    <w:p w:rsidR="00444FAA" w:rsidRDefault="00444FAA" w:rsidP="007E6989">
      <w:pPr>
        <w:pStyle w:val="2"/>
        <w:tabs>
          <w:tab w:val="left" w:pos="1005"/>
        </w:tabs>
        <w:rPr>
          <w:bCs/>
        </w:rPr>
      </w:pPr>
    </w:p>
    <w:p w:rsidR="00444FAA" w:rsidRDefault="00444FAA" w:rsidP="007E6989">
      <w:pPr>
        <w:pStyle w:val="2"/>
        <w:tabs>
          <w:tab w:val="left" w:pos="1005"/>
        </w:tabs>
        <w:rPr>
          <w:bCs/>
        </w:rPr>
      </w:pPr>
    </w:p>
    <w:p w:rsidR="007E6989" w:rsidRPr="007E6989" w:rsidRDefault="00953F3D" w:rsidP="007E6989">
      <w:pPr>
        <w:pStyle w:val="2"/>
        <w:tabs>
          <w:tab w:val="left" w:pos="1005"/>
        </w:tabs>
        <w:rPr>
          <w:bCs/>
        </w:rPr>
      </w:pPr>
      <w:r>
        <w:rPr>
          <w:bCs/>
        </w:rPr>
        <w:t>Г</w:t>
      </w:r>
      <w:r w:rsidR="007E6989" w:rsidRPr="007E6989">
        <w:rPr>
          <w:bCs/>
        </w:rPr>
        <w:t>лав</w:t>
      </w:r>
      <w:r>
        <w:rPr>
          <w:bCs/>
        </w:rPr>
        <w:t>а</w:t>
      </w:r>
      <w:r w:rsidR="007E6989" w:rsidRPr="007E6989">
        <w:rPr>
          <w:bCs/>
        </w:rPr>
        <w:t xml:space="preserve"> Администрации </w:t>
      </w:r>
    </w:p>
    <w:p w:rsidR="007E6989" w:rsidRPr="007E6989" w:rsidRDefault="007E6989" w:rsidP="007E6989">
      <w:pPr>
        <w:pStyle w:val="2"/>
        <w:tabs>
          <w:tab w:val="left" w:pos="1005"/>
        </w:tabs>
        <w:rPr>
          <w:bCs/>
        </w:rPr>
      </w:pPr>
      <w:r w:rsidRPr="007E6989">
        <w:rPr>
          <w:bCs/>
        </w:rPr>
        <w:t xml:space="preserve">Большесальского сельского поселения                               </w:t>
      </w:r>
      <w:r w:rsidR="00882F58">
        <w:rPr>
          <w:bCs/>
        </w:rPr>
        <w:t xml:space="preserve">      </w:t>
      </w:r>
      <w:r w:rsidRPr="007E6989">
        <w:rPr>
          <w:bCs/>
        </w:rPr>
        <w:t xml:space="preserve">              </w:t>
      </w:r>
      <w:r w:rsidR="00953F3D">
        <w:rPr>
          <w:bCs/>
        </w:rPr>
        <w:t xml:space="preserve">Н. Д. </w:t>
      </w:r>
      <w:proofErr w:type="spellStart"/>
      <w:r w:rsidR="00953F3D">
        <w:rPr>
          <w:bCs/>
        </w:rPr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941FC1">
          <w:pgSz w:w="11906" w:h="16838"/>
          <w:pgMar w:top="142" w:right="851" w:bottom="284" w:left="1134" w:header="709" w:footer="709" w:gutter="0"/>
          <w:cols w:space="708"/>
          <w:docGrid w:linePitch="360"/>
        </w:sectPr>
      </w:pPr>
    </w:p>
    <w:p w:rsidR="00335B4D" w:rsidRPr="00335B4D" w:rsidRDefault="00335B4D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335B4D" w:rsidRPr="00335B4D" w:rsidRDefault="00335B4D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 w:rsidR="00C77321">
        <w:rPr>
          <w:rFonts w:ascii="Times New Roman" w:hAnsi="Times New Roman"/>
          <w:sz w:val="22"/>
          <w:szCs w:val="22"/>
        </w:rPr>
        <w:t>Большесальского</w:t>
      </w:r>
      <w:r w:rsidR="0030356C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335B4D" w:rsidRDefault="00604C09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4C09">
        <w:rPr>
          <w:rFonts w:ascii="Times New Roman" w:hAnsi="Times New Roman"/>
          <w:sz w:val="22"/>
          <w:szCs w:val="22"/>
        </w:rPr>
        <w:t xml:space="preserve">от </w:t>
      </w:r>
      <w:r w:rsidR="00E94F72">
        <w:rPr>
          <w:rFonts w:ascii="Times New Roman" w:hAnsi="Times New Roman"/>
          <w:sz w:val="22"/>
          <w:szCs w:val="22"/>
        </w:rPr>
        <w:t>14</w:t>
      </w:r>
      <w:r w:rsidR="00E10C6F">
        <w:rPr>
          <w:rFonts w:ascii="Times New Roman" w:hAnsi="Times New Roman"/>
          <w:sz w:val="22"/>
          <w:szCs w:val="22"/>
        </w:rPr>
        <w:t>.</w:t>
      </w:r>
      <w:r w:rsidR="007E6989">
        <w:rPr>
          <w:rFonts w:ascii="Times New Roman" w:hAnsi="Times New Roman"/>
          <w:sz w:val="22"/>
          <w:szCs w:val="22"/>
        </w:rPr>
        <w:t>12</w:t>
      </w:r>
      <w:r w:rsidR="00494CF2">
        <w:rPr>
          <w:rFonts w:ascii="Times New Roman" w:hAnsi="Times New Roman"/>
          <w:sz w:val="22"/>
          <w:szCs w:val="22"/>
        </w:rPr>
        <w:t>.20</w:t>
      </w:r>
      <w:r w:rsidR="00E10C6F">
        <w:rPr>
          <w:rFonts w:ascii="Times New Roman" w:hAnsi="Times New Roman"/>
          <w:sz w:val="22"/>
          <w:szCs w:val="22"/>
        </w:rPr>
        <w:t>2</w:t>
      </w:r>
      <w:r w:rsidR="00E94F72">
        <w:rPr>
          <w:rFonts w:ascii="Times New Roman" w:hAnsi="Times New Roman"/>
          <w:sz w:val="22"/>
          <w:szCs w:val="22"/>
        </w:rPr>
        <w:t>3</w:t>
      </w:r>
      <w:r w:rsidR="00785B98">
        <w:rPr>
          <w:rFonts w:ascii="Times New Roman" w:hAnsi="Times New Roman"/>
          <w:sz w:val="22"/>
          <w:szCs w:val="22"/>
        </w:rPr>
        <w:t xml:space="preserve"> </w:t>
      </w:r>
      <w:r w:rsidR="006945A2">
        <w:rPr>
          <w:rFonts w:ascii="Times New Roman" w:hAnsi="Times New Roman"/>
          <w:sz w:val="22"/>
          <w:szCs w:val="22"/>
        </w:rPr>
        <w:t>г.</w:t>
      </w:r>
      <w:r w:rsidR="003C755D">
        <w:rPr>
          <w:rFonts w:ascii="Times New Roman" w:hAnsi="Times New Roman"/>
          <w:sz w:val="22"/>
          <w:szCs w:val="22"/>
        </w:rPr>
        <w:t>№</w:t>
      </w:r>
      <w:r w:rsidR="00785B98">
        <w:rPr>
          <w:rFonts w:ascii="Times New Roman" w:hAnsi="Times New Roman"/>
          <w:sz w:val="22"/>
          <w:szCs w:val="22"/>
        </w:rPr>
        <w:t xml:space="preserve"> </w:t>
      </w:r>
      <w:r w:rsidR="00E94F72">
        <w:rPr>
          <w:rFonts w:ascii="Times New Roman" w:hAnsi="Times New Roman"/>
          <w:sz w:val="22"/>
          <w:szCs w:val="22"/>
        </w:rPr>
        <w:t>262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A32C47" w:rsidRPr="00A32C47" w:rsidRDefault="00335B4D" w:rsidP="00A32C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A32C47" w:rsidRPr="00A32C47">
        <w:rPr>
          <w:rFonts w:ascii="Times New Roman" w:hAnsi="Times New Roman" w:cs="Times New Roman"/>
          <w:sz w:val="28"/>
          <w:szCs w:val="28"/>
        </w:rPr>
        <w:t>«</w:t>
      </w:r>
      <w:r w:rsidR="00A32C47" w:rsidRPr="00A32C47">
        <w:rPr>
          <w:rFonts w:ascii="Times New Roman" w:hAnsi="Times New Roman" w:cs="Times New Roman"/>
          <w:bCs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785B98">
        <w:rPr>
          <w:rFonts w:ascii="Times New Roman" w:hAnsi="Times New Roman" w:cs="Times New Roman"/>
          <w:sz w:val="28"/>
          <w:szCs w:val="28"/>
        </w:rPr>
        <w:t>» на 20</w:t>
      </w:r>
      <w:r w:rsidR="0047319B">
        <w:rPr>
          <w:rFonts w:ascii="Times New Roman" w:hAnsi="Times New Roman" w:cs="Times New Roman"/>
          <w:sz w:val="28"/>
          <w:szCs w:val="28"/>
        </w:rPr>
        <w:t>2</w:t>
      </w:r>
      <w:r w:rsidR="00E94F72">
        <w:rPr>
          <w:rFonts w:ascii="Times New Roman" w:hAnsi="Times New Roman" w:cs="Times New Roman"/>
          <w:sz w:val="28"/>
          <w:szCs w:val="28"/>
        </w:rPr>
        <w:t>4</w:t>
      </w:r>
      <w:r w:rsidR="00A32C47" w:rsidRPr="00A32C4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574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3889"/>
        <w:gridCol w:w="2653"/>
        <w:gridCol w:w="2212"/>
        <w:gridCol w:w="1294"/>
        <w:gridCol w:w="893"/>
        <w:gridCol w:w="1073"/>
        <w:gridCol w:w="993"/>
        <w:gridCol w:w="992"/>
        <w:gridCol w:w="916"/>
      </w:tblGrid>
      <w:tr w:rsidR="00953F3D" w:rsidRPr="003C245C" w:rsidTr="00953F3D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rPr>
                <w:rFonts w:ascii="Times New Roman" w:hAnsi="Times New Roman"/>
              </w:rPr>
            </w:pPr>
            <w:r w:rsidRPr="00953F3D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953F3D">
                <w:rPr>
                  <w:rStyle w:val="a8"/>
                  <w:rFonts w:ascii="Times New Roman" w:hAnsi="Times New Roman"/>
                </w:rPr>
                <w:t>&lt;*&gt;</w:t>
              </w:r>
            </w:hyperlink>
            <w:r w:rsidRPr="00953F3D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953F3D" w:rsidRPr="003C245C" w:rsidTr="00953F3D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953F3D" w:rsidRPr="003C245C" w:rsidTr="00953F3D">
        <w:trPr>
          <w:tblCellSpacing w:w="5" w:type="nil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282F23" w:rsidRPr="003C245C" w:rsidTr="00191C40">
        <w:trPr>
          <w:trHeight w:val="587"/>
          <w:tblCellSpacing w:w="5" w:type="nil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Pr="003C245C" w:rsidRDefault="00282F23" w:rsidP="00282F23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Pr="00CA5A2C" w:rsidRDefault="00282F23" w:rsidP="00282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Участие в предупреждении и ликвидации последствий чрезвычайных ситуаций, </w:t>
            </w:r>
          </w:p>
          <w:p w:rsidR="00282F23" w:rsidRPr="00CA5A2C" w:rsidRDefault="00282F23" w:rsidP="00282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282F23" w:rsidRPr="00CA5A2C" w:rsidRDefault="00282F23" w:rsidP="00282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безопасности людей на водных объектах, охране их жизни и </w:t>
            </w:r>
          </w:p>
          <w:p w:rsidR="00282F23" w:rsidRPr="00CA5A2C" w:rsidRDefault="00282F23" w:rsidP="00282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</w:rPr>
              <w:t>здоровья в границах Большесальского сельского поселения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Default="00282F23" w:rsidP="00282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282F23" w:rsidRPr="00960CF3" w:rsidRDefault="00282F23" w:rsidP="00282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Pr="00960CF3" w:rsidRDefault="00282F23" w:rsidP="00282F2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Pr="003C245C" w:rsidRDefault="00282F23" w:rsidP="00282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Default="00C21F8D" w:rsidP="00282F2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435,0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Pr="00C16E64" w:rsidRDefault="00282F23" w:rsidP="00282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Pr="00C16E64" w:rsidRDefault="00282F23" w:rsidP="00282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Pr="00C16E64" w:rsidRDefault="00282F23" w:rsidP="00282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3" w:rsidRDefault="00C21F8D" w:rsidP="00282F2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435,0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b/>
                <w:bCs/>
              </w:rPr>
            </w:pPr>
            <w:r w:rsidRPr="00CA5A2C">
              <w:rPr>
                <w:rFonts w:ascii="Times New Roman" w:hAnsi="Times New Roman" w:cs="Times New Roman"/>
                <w:b/>
              </w:rPr>
              <w:t>Обеспечение первичных мер пожарной безопасности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Pr="00B57495" w:rsidRDefault="00C21F8D" w:rsidP="00C2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421647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375,0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375,0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  <w:bCs/>
              </w:rPr>
              <w:t>Обслуживание пожарной сигнализации в здании администрации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Уменьшение количества пожаров, ликвидация пожаров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Приобретение противопожарного инвентаря и оборудования </w:t>
            </w:r>
            <w:r w:rsidRPr="00CA5A2C">
              <w:rPr>
                <w:rFonts w:ascii="Times New Roman" w:hAnsi="Times New Roman" w:cs="Times New Roman"/>
                <w:bCs/>
              </w:rPr>
              <w:lastRenderedPageBreak/>
              <w:t>(первичные средства пожаротушения, помпы, гидранты и др.)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Большесальского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пожара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пожара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25,0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21F8D">
              <w:rPr>
                <w:rFonts w:ascii="Times New Roman" w:hAnsi="Times New Roman" w:cs="Times New Roman"/>
                <w:bCs/>
              </w:rPr>
              <w:t>Страхование котельных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F8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b/>
                <w:bCs/>
              </w:rPr>
            </w:pPr>
            <w:r w:rsidRPr="00CA5A2C">
              <w:rPr>
                <w:rFonts w:ascii="Times New Roman" w:hAnsi="Times New Roman" w:cs="Times New Roman"/>
                <w:b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Оборудовать класс по  </w:t>
            </w:r>
            <w:r w:rsidRPr="00CA5A2C">
              <w:rPr>
                <w:rFonts w:ascii="Times New Roman" w:hAnsi="Times New Roman" w:cs="Times New Roman"/>
              </w:rPr>
              <w:t>предупреждению и ликвидации последствий чрезвычайных ситуаций</w:t>
            </w:r>
            <w:r w:rsidRPr="00CA5A2C">
              <w:rPr>
                <w:rFonts w:ascii="Times New Roman" w:hAnsi="Times New Roman" w:cs="Times New Roman"/>
                <w:bCs/>
              </w:rPr>
              <w:t xml:space="preserve"> в здании СОШ №8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21F8D">
              <w:rPr>
                <w:rFonts w:ascii="Times New Roman" w:hAnsi="Times New Roman" w:cs="Times New Roman"/>
                <w:bCs/>
              </w:rPr>
              <w:t>Мероприятия по предупреждению и ликвидации последствий ЧС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 при ЧС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F8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Предупреждение чрезвычайных ситуаций и пропаганда среди </w:t>
            </w:r>
            <w:r w:rsidRPr="00CA5A2C">
              <w:rPr>
                <w:rFonts w:ascii="Times New Roman" w:hAnsi="Times New Roman" w:cs="Times New Roman"/>
                <w:bCs/>
              </w:rPr>
              <w:lastRenderedPageBreak/>
              <w:t>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Большесальского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Создание, содержание и </w:t>
            </w:r>
          </w:p>
          <w:p w:rsidR="00C21F8D" w:rsidRPr="00CA5A2C" w:rsidRDefault="00C21F8D" w:rsidP="00C21F8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организация деятельности </w:t>
            </w:r>
          </w:p>
          <w:p w:rsidR="00C21F8D" w:rsidRPr="00CA5A2C" w:rsidRDefault="00C21F8D" w:rsidP="00C21F8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аварийно-спасательных</w:t>
            </w:r>
          </w:p>
          <w:p w:rsidR="00C21F8D" w:rsidRPr="00CA5A2C" w:rsidRDefault="00C21F8D" w:rsidP="00C21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служб или  аварийно-спасательных формирований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ind w:left="-78" w:right="-108" w:firstLine="78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Страхование  гражданской ответственности опасного объекта за причинение вреда в результате аварии гидротехнических сооружений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5A2C">
              <w:rPr>
                <w:rFonts w:ascii="Times New Roman" w:hAnsi="Times New Roman" w:cs="Times New Roman"/>
                <w:b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Pr="00B57495" w:rsidRDefault="00C21F8D" w:rsidP="00C2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421647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60,0 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60,0 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Изготовление табличек «купание запрещено»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Pr="00B57495" w:rsidRDefault="00C21F8D" w:rsidP="00C2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421647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Изготовление табличек «выход на лед запрещен»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Pr="00B57495" w:rsidRDefault="00C21F8D" w:rsidP="00C2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421647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Страхование ГТС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Pr="00B57495" w:rsidRDefault="00C21F8D" w:rsidP="00C2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421647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60,0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Декларирование ГТС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C21F8D" w:rsidRPr="00B57495" w:rsidRDefault="00C21F8D" w:rsidP="00C2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421647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</w:tr>
      <w:tr w:rsidR="00C21F8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A5A2C" w:rsidRDefault="00C21F8D" w:rsidP="00C21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по программе: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7267E2" w:rsidRDefault="00C21F8D" w:rsidP="00C21F8D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223DBB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435,0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Pr="00C16E64" w:rsidRDefault="00C21F8D" w:rsidP="00C21F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D" w:rsidRDefault="00223DBB" w:rsidP="00C21F8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435,0</w:t>
            </w: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F46C7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086AEC"/>
    <w:rsid w:val="000D1DE2"/>
    <w:rsid w:val="0013099F"/>
    <w:rsid w:val="0015123B"/>
    <w:rsid w:val="0016475E"/>
    <w:rsid w:val="001834DA"/>
    <w:rsid w:val="00211767"/>
    <w:rsid w:val="00213257"/>
    <w:rsid w:val="00217D91"/>
    <w:rsid w:val="00223DBB"/>
    <w:rsid w:val="00282F23"/>
    <w:rsid w:val="002836DC"/>
    <w:rsid w:val="002946CB"/>
    <w:rsid w:val="002A04E1"/>
    <w:rsid w:val="002A0693"/>
    <w:rsid w:val="002A322C"/>
    <w:rsid w:val="002F67B5"/>
    <w:rsid w:val="0030356C"/>
    <w:rsid w:val="00306155"/>
    <w:rsid w:val="0030787D"/>
    <w:rsid w:val="00326CCC"/>
    <w:rsid w:val="00335B4D"/>
    <w:rsid w:val="00352719"/>
    <w:rsid w:val="00367BC7"/>
    <w:rsid w:val="00373B5E"/>
    <w:rsid w:val="00390009"/>
    <w:rsid w:val="003A40BD"/>
    <w:rsid w:val="003B128B"/>
    <w:rsid w:val="003C755D"/>
    <w:rsid w:val="003D69B5"/>
    <w:rsid w:val="00421647"/>
    <w:rsid w:val="00444FAA"/>
    <w:rsid w:val="00452418"/>
    <w:rsid w:val="0047319B"/>
    <w:rsid w:val="00477B9D"/>
    <w:rsid w:val="00485C03"/>
    <w:rsid w:val="004874AC"/>
    <w:rsid w:val="00494CF2"/>
    <w:rsid w:val="00497693"/>
    <w:rsid w:val="004B63F0"/>
    <w:rsid w:val="00513044"/>
    <w:rsid w:val="0051758D"/>
    <w:rsid w:val="005267F5"/>
    <w:rsid w:val="0053728B"/>
    <w:rsid w:val="0054702A"/>
    <w:rsid w:val="00594679"/>
    <w:rsid w:val="00597207"/>
    <w:rsid w:val="00604C09"/>
    <w:rsid w:val="00623248"/>
    <w:rsid w:val="00632B1A"/>
    <w:rsid w:val="0068731C"/>
    <w:rsid w:val="006945A2"/>
    <w:rsid w:val="006B3E04"/>
    <w:rsid w:val="006D11E2"/>
    <w:rsid w:val="006D6492"/>
    <w:rsid w:val="00700324"/>
    <w:rsid w:val="00706982"/>
    <w:rsid w:val="00721BEF"/>
    <w:rsid w:val="00785B98"/>
    <w:rsid w:val="007B5CB0"/>
    <w:rsid w:val="007E6989"/>
    <w:rsid w:val="007F0460"/>
    <w:rsid w:val="0085467C"/>
    <w:rsid w:val="008568A6"/>
    <w:rsid w:val="00875744"/>
    <w:rsid w:val="00882F58"/>
    <w:rsid w:val="00890BBD"/>
    <w:rsid w:val="00904E09"/>
    <w:rsid w:val="00911965"/>
    <w:rsid w:val="00920B27"/>
    <w:rsid w:val="00924C73"/>
    <w:rsid w:val="00926FB4"/>
    <w:rsid w:val="00941FC1"/>
    <w:rsid w:val="00953F3D"/>
    <w:rsid w:val="00953FCE"/>
    <w:rsid w:val="00986184"/>
    <w:rsid w:val="009A56D0"/>
    <w:rsid w:val="009C25C9"/>
    <w:rsid w:val="00A05D54"/>
    <w:rsid w:val="00A12437"/>
    <w:rsid w:val="00A31D1F"/>
    <w:rsid w:val="00A32C47"/>
    <w:rsid w:val="00A43AD9"/>
    <w:rsid w:val="00A50694"/>
    <w:rsid w:val="00A748A9"/>
    <w:rsid w:val="00A938DB"/>
    <w:rsid w:val="00AA1B33"/>
    <w:rsid w:val="00AC4E36"/>
    <w:rsid w:val="00AD1D45"/>
    <w:rsid w:val="00AD579D"/>
    <w:rsid w:val="00B1650B"/>
    <w:rsid w:val="00B32917"/>
    <w:rsid w:val="00B43834"/>
    <w:rsid w:val="00B475A6"/>
    <w:rsid w:val="00B535E4"/>
    <w:rsid w:val="00B73D2A"/>
    <w:rsid w:val="00B9600C"/>
    <w:rsid w:val="00BB4513"/>
    <w:rsid w:val="00BC3634"/>
    <w:rsid w:val="00BF7908"/>
    <w:rsid w:val="00C004DD"/>
    <w:rsid w:val="00C16E64"/>
    <w:rsid w:val="00C20BCE"/>
    <w:rsid w:val="00C21F8D"/>
    <w:rsid w:val="00C35CEE"/>
    <w:rsid w:val="00C77321"/>
    <w:rsid w:val="00C803A4"/>
    <w:rsid w:val="00C92220"/>
    <w:rsid w:val="00CA5A2C"/>
    <w:rsid w:val="00CE6F69"/>
    <w:rsid w:val="00D10BE1"/>
    <w:rsid w:val="00D14AF0"/>
    <w:rsid w:val="00D454D5"/>
    <w:rsid w:val="00D724EC"/>
    <w:rsid w:val="00D85D07"/>
    <w:rsid w:val="00D96C0C"/>
    <w:rsid w:val="00DB796D"/>
    <w:rsid w:val="00DC0716"/>
    <w:rsid w:val="00DD57CF"/>
    <w:rsid w:val="00DE00F5"/>
    <w:rsid w:val="00DF01E4"/>
    <w:rsid w:val="00E10C6F"/>
    <w:rsid w:val="00E406E6"/>
    <w:rsid w:val="00E475BC"/>
    <w:rsid w:val="00E71CB3"/>
    <w:rsid w:val="00E94F72"/>
    <w:rsid w:val="00EE45F4"/>
    <w:rsid w:val="00F46C7D"/>
    <w:rsid w:val="00F6226D"/>
    <w:rsid w:val="00F70FD4"/>
    <w:rsid w:val="00F85629"/>
    <w:rsid w:val="00FE1CFB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D6DDD"/>
  <w15:chartTrackingRefBased/>
  <w15:docId w15:val="{E20F616C-2355-4770-A3CA-3A364AB3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07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9A56D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Cell0">
    <w:name w:val="ConsPlusCell Знак"/>
    <w:link w:val="ConsPlusCell"/>
    <w:rsid w:val="00BC3634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20">
    <w:name w:val="Основной текст 2 Знак"/>
    <w:link w:val="2"/>
    <w:rsid w:val="006945A2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C77321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92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53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6560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15</cp:revision>
  <cp:lastPrinted>2022-10-28T15:58:00Z</cp:lastPrinted>
  <dcterms:created xsi:type="dcterms:W3CDTF">2022-10-28T13:46:00Z</dcterms:created>
  <dcterms:modified xsi:type="dcterms:W3CDTF">2024-02-21T09:12:00Z</dcterms:modified>
</cp:coreProperties>
</file>